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7C" w:rsidRPr="00C11E7C" w:rsidRDefault="00C11E7C" w:rsidP="00C11E7C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 w:rsidRPr="00C11E7C">
        <w:rPr>
          <w:rFonts w:ascii="仿宋_GB2312" w:eastAsia="仿宋_GB2312" w:hAnsi="仿宋_GB2312" w:cs="宋体" w:hint="eastAsia"/>
          <w:kern w:val="0"/>
          <w:sz w:val="32"/>
          <w:szCs w:val="24"/>
        </w:rPr>
        <w:t>附件</w:t>
      </w:r>
      <w:r w:rsidRPr="00FC7E81">
        <w:rPr>
          <w:rFonts w:ascii="Times New Roman" w:eastAsia="仿宋_GB2312" w:hAnsi="Times New Roman" w:cs="Times New Roman"/>
          <w:kern w:val="0"/>
          <w:sz w:val="32"/>
          <w:szCs w:val="24"/>
        </w:rPr>
        <w:t>2</w:t>
      </w:r>
      <w:r w:rsidRPr="00C11E7C">
        <w:rPr>
          <w:rFonts w:ascii="仿宋_GB2312" w:eastAsia="仿宋_GB2312" w:hAnsi="仿宋_GB2312" w:cs="宋体" w:hint="eastAsia"/>
          <w:kern w:val="0"/>
          <w:sz w:val="32"/>
          <w:szCs w:val="24"/>
        </w:rPr>
        <w:t>：</w:t>
      </w:r>
    </w:p>
    <w:p w:rsidR="00C11E7C" w:rsidRDefault="00C11E7C" w:rsidP="00C11E7C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24"/>
        </w:rPr>
      </w:pPr>
      <w:r w:rsidRPr="00C11E7C">
        <w:rPr>
          <w:rFonts w:ascii="Times New Roman" w:eastAsia="宋体" w:hAnsi="Times New Roman" w:cs="Times New Roman" w:hint="eastAsia"/>
          <w:b/>
          <w:bCs/>
          <w:kern w:val="0"/>
          <w:sz w:val="44"/>
          <w:szCs w:val="24"/>
        </w:rPr>
        <w:t>2014</w:t>
      </w:r>
      <w:r w:rsidRPr="00C11E7C">
        <w:rPr>
          <w:rFonts w:ascii="Times New Roman" w:eastAsia="宋体" w:hAnsi="Times New Roman" w:cs="Times New Roman" w:hint="eastAsia"/>
          <w:b/>
          <w:bCs/>
          <w:kern w:val="0"/>
          <w:sz w:val="44"/>
          <w:szCs w:val="24"/>
        </w:rPr>
        <w:t>年度跨地区电信业务经营许可证年检不合格企业名单</w:t>
      </w:r>
      <w:bookmarkStart w:id="0" w:name="_GoBack"/>
      <w:bookmarkEnd w:id="0"/>
    </w:p>
    <w:p w:rsidR="006B1F9E" w:rsidRPr="006B1F9E" w:rsidRDefault="006B1F9E" w:rsidP="00C11E7C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24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866"/>
        <w:gridCol w:w="2410"/>
        <w:gridCol w:w="5103"/>
      </w:tblGrid>
      <w:tr w:rsidR="00C11E7C" w:rsidRPr="00DE726F" w:rsidTr="009B376C">
        <w:trPr>
          <w:trHeight w:val="585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DE726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24"/>
              </w:rPr>
            </w:pPr>
            <w:r w:rsidRPr="009B376C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DE726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24"/>
              </w:rPr>
            </w:pPr>
            <w:r w:rsidRPr="009B376C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24"/>
              </w:rPr>
              <w:t>许可证编号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DE726F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32"/>
                <w:szCs w:val="24"/>
              </w:rPr>
            </w:pPr>
            <w:r w:rsidRPr="00C11E7C">
              <w:rPr>
                <w:rFonts w:ascii="仿宋_GB2312" w:eastAsia="仿宋_GB2312" w:hAnsi="仿宋_GB2312" w:cs="Times New Roman" w:hint="eastAsia"/>
                <w:b/>
                <w:bCs/>
                <w:kern w:val="0"/>
                <w:sz w:val="32"/>
                <w:szCs w:val="24"/>
              </w:rPr>
              <w:t>公司名称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A2-20050202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深圳市欧亚科技有限责任公司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A2-20060066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上海航天计算机系统工程有限公司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A2-20060177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上海普天卫星通信有限公司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A2-20060325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北京派德卫星通讯技术有限责任公司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A2-20100137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北京中星博远信息技术有限公司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A2-20130304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广东怡创科技股份有限公司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B1.B2-20100206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深圳市架构信息科技有限公司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B1.B2-20100306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湖北天龙电信有限公司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B1.B2-20140251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北京市网源鑫汇科技有限公司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B1-20100214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北京融合通商网络科技有限公司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B1-20140254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福建省宏景电子商务有限公司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B2-20040061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中国数码港科技有限公司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B2-20040143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乌鲁木齐健讯科技有限公司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B2-20040212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艾维通信集团有限公司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B2-20040296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南京拇指网络发展有限公司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B2-20040536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广州信为信息科技有限公司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福建网龙计算机网络信息技术有限公司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B2-20050054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上海普迪电子科技有限公司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B2-20050068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北京方标电信有限公司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B2-20050069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南京丰畅信息实业有限公司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B2-20050074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北京图问天下科技有限公司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B2-20050084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广州市玄武资讯科技有限公司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B2-20050085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北京掌天下信息服务有限公司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B2-20050099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北京易彩时空数码技术有限公司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北京标旗世纪数据通信技术有限公司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北京掌信信息科技有限公司</w:t>
            </w:r>
          </w:p>
        </w:tc>
      </w:tr>
      <w:tr w:rsidR="00C11E7C" w:rsidRPr="00DE726F" w:rsidTr="009B376C">
        <w:trPr>
          <w:trHeight w:val="8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9B376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9B376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B2-20050116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9B376C">
            <w:pPr>
              <w:widowControl/>
              <w:snapToGrid w:val="0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北京协力众邦网络科技发展有限责任公司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B2-20050131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北京森德讯科贸有限公司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B2-20050139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西安亚森通信股份有限公司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B2-20050141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陕西大秦通信技术有限公司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B2-20050154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北京鸿城网信科技发展有限公司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B2-20050157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成都点点再点网络发展有限责任公司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B2-20050159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北京德讯丰泰科技发展有限公司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B2-20050175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北京掌上优阳网络信息技术有限公司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B2-20050176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北京开世纪信息技术有限公司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B2-20050179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河南纳普无线传媒有限公司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B2-20050182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北京英泰美迪科技发展有限公司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lastRenderedPageBreak/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B2-20050199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天津市易博网络信息技术有限责任公司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北京灵图软件技术有限公司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B2-20050205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北京建自凯科系统工程有限公司</w:t>
            </w:r>
          </w:p>
        </w:tc>
      </w:tr>
      <w:tr w:rsidR="00C11E7C" w:rsidRPr="00DE726F" w:rsidTr="009B376C">
        <w:trPr>
          <w:trHeight w:val="8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9B376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9B376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B2-20050227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9B376C">
            <w:pPr>
              <w:widowControl/>
              <w:snapToGrid w:val="0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北京珠峰博雅电子商务网络技术服务有限公司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B2-20050230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北京鸿基联兴科技开发有限公司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B2-20050237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郑州天纬通信技术有限公司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B2-20050247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深圳市东方天讯科技有限公司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B2-20050249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陕西三稷互动科技有限公司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B2-20050252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珠海悠客网信息技术有限公司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B2-20050254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深圳市为先科技有限公司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B2-20050274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北京道道通网络科技有限公司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B2-20050278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北京鸿帆科技有限公司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B2-20050288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北京京特世纪科技发展有限公司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B2-20050314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北京手中乾坤信息技术股份有限公司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B2-20050327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北京斯普锐思科技有限公司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B2-20050328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陕西异度新干线科技发展有限公司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B2-20050329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北京万国金网通讯有限责任公司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B2-20050332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上海翼动息递信息技术有限公司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B2-20050359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赛网科技（北京）有限公司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B2-20050392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北京视讯无限科技有限公司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lastRenderedPageBreak/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B2-20050394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深圳市火星无线数字科技有限公司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B2-20050398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上海逸豆数码科技有限公司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B2-20050399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广东国利网络科技有限公司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B2-20060004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北京星力量信息技术有限公司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B2-20060010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北京中诚信投资有限公司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B2-20060023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安徽天运通达信息科技有限公司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B2-20060030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广州视聆通网络科技有限公司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B2-20060045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北京巨鲸音乐网络技术有限责任公司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B2-20060052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四川万瑞信息产业集团有限公司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B2-20060053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浙江通普联合电气有限公司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B2-20060070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北京傲世宏通文化传媒有限公司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B2-20060095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北京移动视界数码科技有限公司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B2-20060132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上海鼎旭数码科技有限公司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B2-20060134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北京能通投资控股有限公司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B2-20060148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天津卓联电信有限责任公司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B2-20060153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广州风雷电计算机科技有限公司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B2-20060154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上海润声信息产业有限责任公司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B2-20060162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北京振戎融通通信技术有限公司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江苏亿科达科技发展有限公司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B2-20060190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广州市掌通数码科技有限公司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B2-20060202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北京智灵达科技发展有限公司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lastRenderedPageBreak/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B2-20060208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武汉市铭科通信技术有限公司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B2-20060213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北京掌中无限信息技术有限公司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B2-20060219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南方中药港药品交易股份有限公司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B2-20060220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大道信通（北京）科技发展有限公司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B2-20060232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北京天天宽广网络科技有限公司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B2-20060242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仁和信通（北京）科技有限公司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B2-20060247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北京智通无限科技有限公司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B2-20060284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上海壹加陆信息技术有限公司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B2-20060316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黑龙江创力信息技术有限公司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B2-20060347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上海誉正网络科技有限公司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B2-20060369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湖南纽瑞孚软件系统有限公司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B2-20060378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 xml:space="preserve">广州全速通信技术服务有限公司 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B2-20060380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广州昊瑞信息技术有限公司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B2-20060383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北京伟纶互动科技有限公司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B2-20060396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国研信息科技有限公司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B2-20060418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北京娱乐星空科技有限公司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B2-20060422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山东掌信通信息科技有限公司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B2-20060441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广州聚网网络科技有限公司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B2-20060444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厦门浩一网络科技有限公司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B2-20060459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湖南京泰通信信息技术有限公司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B2-20060465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成都中源华创通讯技术有限公司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B2-20060475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北京众智汇信息技术有限公司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B2-20060479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北京蓝珀通信技术有限公司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B2-20060492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国网信息通信有限公司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B2-20060498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上海张江动漫科技有限公司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B2-20060504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天津雅玛科技有限公司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B2-20060523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河南国光信息产业有限公司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B2-20060524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北京得天同瑞信息技术有限公司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B2-20060528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北京掌中精灵信息科技有限公司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B2-20060535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广州市东祺信通信科技有限公司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B2-20060540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北京华娱无限科技有限公司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B2-20060548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北京佳佳乐乐文化传播有限公司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B2-20060563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北京环宇万维科技有限公司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B2-20060574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北京思乐信息技术有限公司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B2-20070046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北京天讯数播多媒体技术有限公司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B2-20070061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广州市四方同和通信技术有限公司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B2-20070069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中经报（北京）投资有限公司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B2-20070080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深圳市卡卡科技发展有限公司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B2-20070084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北京葳网通科技有限公司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B2-20070088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北京掌上飞扬网络信息技术有限公司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B2-20070126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北京雷动信息技术有限公司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B2-20070195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广州掌讯信息科技有限公司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lastRenderedPageBreak/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B2-20070198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北京网路万通科技发展有限公司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B2-20070219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苏州东大智能系统工程有限公司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B2-20070239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深圳市兆恒通信科技有限公司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B2-20070261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湖南爱瑞杰科技发展股份有限公司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B2-20070292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贵州恩尼威信息科技发展有限公司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B2-20070301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北京利通神州科技有限公司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B2-20090049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广东冠瑞通讯设备有限公司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B2-20090055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中国民航信息集团公司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B2-20090088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上海美通无线网络信息有限公司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B2-20090267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北京协进科技发展有限公司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B2-20090280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江苏宏图通讯网络系统有限公司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B2-20090334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上海绿湖网络技术有限公司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B2-20090385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深圳市西木格技术有限公司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B2-20090402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北京中润互联信息技术有限公司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B2-20090404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北京嘉创历通数码科技发展有限公司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B2-20090415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北京掌赢天下科技有限公司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B2-20090453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深圳市宜云网络科技有限公司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B2-20090482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北京铱天普惠科技有限公司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B2-20090509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北京卡美星达数码科技有限公司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厦门明纬电讯有限公司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北京益泰金网软件技术有限责任公司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lastRenderedPageBreak/>
              <w:t>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北京掌中达信息科技有限责任公司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北京中电达通通信技术股份有限公司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上海急趣信息科技有限公司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云南翱龙网络科技有限公司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北京福泽华农信息技术有限公司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广东欧珀电子工业有限公司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北京创艺丰通信息技术有限公司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北京盛星怡科技发展有限公司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北京讯通万捷信息技术有限公司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北京融智讯达科技有限公司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北京魔百创娱科技有限公司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北京禾田雨橡互联网科技有限公司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上海兴意网络科技有限公司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广州东移通信科技有限公司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深圳市赛博灵科技有限公司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深圳市华远瑞成投资有限公司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深圳市众方信息科技有限公司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北京歌亚时代文化传播有限公司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北京瑞信在线系统技术有限公司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北京众赞科技有限公司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B2-20100098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成都哆可梦网络科技有限公司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lastRenderedPageBreak/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广州悠乐无线科技有限公司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B2-20100105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北京中裕科技有限公司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北京天安信通科技有限责任公司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湖南省世纪运通智能科技有限公司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B2-20100121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浙江喜麟科技有限公司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B2-20100124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深圳市中燃电子商务有限公司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B2-20100125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浙江嘉同通信有限公司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B2-20100127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上海圈之圆网络科技有限公司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B2-20100131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北京融易通信息技术有限公司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B2-20100144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北京诚智合创信息技术有限公司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B2-20100154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新彩科技（北京）有限公司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B2-20100155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北京翼龙无限科技有限公司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B2-20100161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辽源隆盛信息产业有限公司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B2-20100163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北京雷动异天科技发展有限公司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B2-20100165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北京基和在线技术开发有限公司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B2-20100171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湖南创智数码科技股份有限公司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B2-20100175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北京北邮中鸿通信技术有限公司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B2-20100179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北京乐乐星信息技术有限公司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B2-20100181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江苏贝特通信技术有限公司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B2-20100191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天津津时讯科技有限公司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B2-20100207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深圳市五巨科技有限公司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lastRenderedPageBreak/>
              <w:t>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B2-20100208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成都指慧数码科技有限公司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B2-20100216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北京永新视博数字电视技术有限公司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B2-20100223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上海财道网络科技有限公司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B2-20100226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上海美峰数码科技有限公司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B2-20100228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郑州正信科技发展有限公司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B2-20100238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东华软件股份公司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B2-20100244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神州图骥地名信息技术股份有限公司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B2-20100250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上海金杜信息科技股份有限公司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B2-20100254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山东海丰永顺电子科技有限公司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B2-20100263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洛阳市太平洋门户网络技术有限公司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B2-20100265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深圳市中盛和科技有限公司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B2-20100281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重庆江威科技有限公司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B2-20100286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上海麦博文化传播有限公司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B2-20100290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江苏东汇通信有限公司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B2-20100296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北京新宏高科信息技术有限公司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B2-20100298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北京四海格局文化传媒有限公司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B2-20100299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北京润慈伟业科技发展有限公司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B2-20100308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北京中科希望网络科技有限公司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B2-20100311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深圳市华中通信研究院有限公司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B2-20100321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北京星系科技发展有限责任公司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B2-20110009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广州贝易通电子科技有限公司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lastRenderedPageBreak/>
              <w:t>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B2-20110023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上海拍拍通网络科技有限公司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B2-20110026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浙江琳凯网络信息技术有限公司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B2-20110028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北京学脉兴教科技有限公司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B2-20110031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大唐云动力科技股份有限公司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B2-20110040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深圳市环彩科技有限公司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B2-20110043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北京精品卓越科技发展有限公司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B2-20110044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北京维伦世雅广告有限公司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B2-20110049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北京能博网络科技有限公司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B2-20110064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北京信腾天下科技有限公司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B2-20110065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北京云网无限网络技术有限公司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B2-20110067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北京中善财通科贸有限公司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B2-20110072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北京千尺无限软件技术有限公司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B2-20110074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深圳市三木通信技术有限公司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B2-20110093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元培世纪（北京）教育科技有限公司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B2-20110094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北京畅联万方科技有限公司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天津易宴通达科技有限公司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道有道（北京）科技有限公司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无锡景象数字技术有限公司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B2-20110116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江苏中淮通信服务有限公司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B2-20110123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杭州仁盈科技有限公司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B2-20110132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阳光人寿保险股份有限公司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lastRenderedPageBreak/>
              <w:t>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B2-20110137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清华智通（大连）科技有限公司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B2-20110143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广东亚太天能信息识别技术有限公司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B2-20110144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上海飞雁信息技术有限公司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B2-20110154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北京金时通信息技术有限公司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B2-20110162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北京柏瑞安讯科技发展有限公司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B2-20110164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深圳合智天成软件技术有限公司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B2-20110165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北京和信勤丰信息科技有限公司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B2-20110167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北京京联云软件有限公司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B2-20110174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北京中科金财电子商务有限公司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B2-20110176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北京互动万通网络科技有限公司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B2-20110177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重庆南天数据资讯服务有限公司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B2-20110193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纵横天地电子商旅服务有限公司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B2-20110195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深圳市天河电子商务有限公司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B2-20110210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北京京安利德科技有限公司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B2-20110219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成都东银信息技术股份有限公司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B2-20110226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智眼天下通（北京）科技发展有限公司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B2-20110232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深圳市百盛天下文化有限公司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B2-20110233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珠海市星汉科技有限公司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B2-20110237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厦门市信息投资有限公司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B2-20110240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广州天绎智能科技有限公司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B2-20110245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广州市佳音通讯有限公司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lastRenderedPageBreak/>
              <w:t>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B2-20110269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盘古文化传播有限公司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B2-20110273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芜湖新龙通信科技有限公司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B2-20110283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湖南大成科技有限公司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北京华信天瑞科技有限公司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B2-20120004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美亚耀领（北京）科技有限公司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B2-20120011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上海聚财盆信息技术有限公司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B2-20120017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深圳市六六五电子商务有限公司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B2-20120036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北京英顺思信息技术有限公司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B2-20120040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重庆市木通文化传媒有限公司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B2-20120043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上海新世傲集团股份有限公司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B2-20120057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文德互动（北京）信息科技有限公司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B2-20120059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趣游科技集团有限公司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B2-20120081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北京神州点石科技发展有限公司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B2-20120083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上海顺通网络科技有限公司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B2-20120096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广东网腾电子科技有限公司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奥维通信股份有限公司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深圳市正原信息科技有限公司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深圳市瑞通华讯科技有限公司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B2-20120138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天津融金汇银贵金属经营有限公司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B2-20120139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深圳市美谷佳科技有限公司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B2-20120142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国民技术股份有限公司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lastRenderedPageBreak/>
              <w:t>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B2-20120144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北京金日国际广告有限公司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B2-20120145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北京赢璟网络科技有限责任公司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B2-20120148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捷普信息技术有限责任公司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B2-20120175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广州天迈互动媒体科技有限公司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B2-20120183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湖南德华工贸有限公司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B2-20120184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浙江金汉弘软件有限公司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B2-20120192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金按钮网络科技（北京）有限公司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B2-20120193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国彩运通投资管理有限公司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B2-20120198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深圳中旭通信技术有限公司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B2-20120215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上海尔坤通信科技有限公司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B2-20120220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上海妙博科技有限公司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B2-20120225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河南省弘脉科技发展有限公司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B2-20120226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中交智能科技股份有限公司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B2-20120227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北京辉天盛世科技有限公司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B2-20120241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上海火游网络科技有限公司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B2-20120243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中民宇基投资管理有限公司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B2-20120251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江苏硕宇通讯科技有限公司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B2-20120253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深圳市欧凯管家信息技术有限公司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B2-20120254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深圳市云学科技有限公司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B2-20120259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厦门快充软件开发有限公司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B2-20120262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人民搜索网络股份公司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lastRenderedPageBreak/>
              <w:t>289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B2-20120272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北京宏大景颐文化传媒有限公司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B2-20120282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上海新视界医院投资股份有限公司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B2-20120286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北京东方鼎盛传媒广告有限公司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B2-20130040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广州森之堡网络科技有限公司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B2-20130044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上海万游网络科技有限公司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B2-20130046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北京宝软科技有限公司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B2-20130049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福州凯迅网络技术有限公司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B2-20130079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北京万章盈科科技有限公司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B2-20130092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武汉三六五电子商务有限公司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B2-20130093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北京掌上万家信息科技有限公司</w:t>
            </w:r>
          </w:p>
        </w:tc>
      </w:tr>
      <w:tr w:rsidR="00C11E7C" w:rsidRPr="00DE726F" w:rsidTr="009B376C">
        <w:trPr>
          <w:trHeight w:val="8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9B376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9B376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B2-20130094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9B376C">
            <w:pPr>
              <w:widowControl/>
              <w:snapToGrid w:val="0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联信天下（北京）国际市场调查有限公司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B2-20130099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深圳市国联三六零互联网科技有限公司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B2-20130112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上海汽车信息产业投资有限公司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B2-20130137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深圳市杰信信息技术有限公司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B2-20130145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杭州管绩软件科技有限公司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B2-20130146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北京蓝美视讯科技有限公司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福州聚鑫源实业有限责任公司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B2-20130187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天津迅龙视界手机新媒体科技有限公司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B2-20130189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北京宝利明威软件技术有限公司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B2-20130190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成都三泰电子实业股份有限公司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lastRenderedPageBreak/>
              <w:t>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B2-20130205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重庆品沃网络科技有限公司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B2-20130210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共青城谦通科技有限公司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B2-20130215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北京齐力创新科技有限公司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B2-20130219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东方金铄（北京）信息科技有限公司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B2-20130226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长沙裕邦软件开发有限公司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B2-20130228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北京建新宏业科技有限公司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B2-20130251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上海奇康电子商务有限公司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B2-20130263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爱仕信信息科技（北京）有限公司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B2-20130279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北京精益优联信息技术有限公司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B2-20130322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湖南舒天创意文化有限公司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B2-20130331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湖南伊宅购购物股份有限公司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B2-20140014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上海星罡信息技术有限公司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B2-20140025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河南凌宇信息技术有限公司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B2-20140080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深圳大圣网络发展有限公司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B2-20140104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武汉中媒文化传媒有限公司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B2-20140107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黄金佳投资集团有限公司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B2-20140137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吉油投资有限公司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B2-20140170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北京万策科技有限公司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B2-20140206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江苏中交兴路信息科技有限公司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B2-20140216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凯莱德（北京）信用管理有限公司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B2-20140281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德邦证券有限责任公司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lastRenderedPageBreak/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B2-20140375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西安五洲讯达信息产业有限公司</w:t>
            </w:r>
          </w:p>
        </w:tc>
      </w:tr>
      <w:tr w:rsidR="00C11E7C" w:rsidRPr="00DE726F" w:rsidTr="009B376C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B2-20140426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雄治大通（北京）信息服务有限公司</w:t>
            </w:r>
          </w:p>
        </w:tc>
      </w:tr>
      <w:tr w:rsidR="00C11E7C" w:rsidRPr="00DE726F" w:rsidTr="009B376C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合字</w:t>
            </w: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B2-20050002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北京五洲纵横体育事业发展有限公司</w:t>
            </w:r>
          </w:p>
        </w:tc>
      </w:tr>
      <w:tr w:rsidR="00C11E7C" w:rsidRPr="00DE726F" w:rsidTr="009B376C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7C" w:rsidRPr="009B376C" w:rsidRDefault="00C11E7C" w:rsidP="00C11E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合字</w:t>
            </w:r>
            <w:r w:rsidRPr="009B376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B2-20080001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E7C" w:rsidRPr="00C11E7C" w:rsidRDefault="00C11E7C" w:rsidP="00C11E7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</w:rPr>
            </w:pPr>
            <w:r w:rsidRPr="00C11E7C">
              <w:rPr>
                <w:rFonts w:ascii="仿宋_GB2312" w:eastAsia="仿宋_GB2312" w:hAnsi="仿宋_GB2312" w:cs="Times New Roman" w:hint="eastAsia"/>
                <w:color w:val="000000"/>
                <w:kern w:val="0"/>
                <w:sz w:val="28"/>
              </w:rPr>
              <w:t>北京电信恩梯梯工程有限公司</w:t>
            </w:r>
          </w:p>
        </w:tc>
      </w:tr>
    </w:tbl>
    <w:p w:rsidR="00C04031" w:rsidRDefault="00C04031"/>
    <w:sectPr w:rsidR="00C04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2D" w:rsidRDefault="00E8582D" w:rsidP="00C11E7C">
      <w:r>
        <w:separator/>
      </w:r>
    </w:p>
  </w:endnote>
  <w:endnote w:type="continuationSeparator" w:id="0">
    <w:p w:rsidR="00E8582D" w:rsidRDefault="00E8582D" w:rsidP="00C1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2D" w:rsidRDefault="00E8582D" w:rsidP="00C11E7C">
      <w:r>
        <w:separator/>
      </w:r>
    </w:p>
  </w:footnote>
  <w:footnote w:type="continuationSeparator" w:id="0">
    <w:p w:rsidR="00E8582D" w:rsidRDefault="00E8582D" w:rsidP="00C1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76"/>
    <w:rsid w:val="001328E3"/>
    <w:rsid w:val="005C7104"/>
    <w:rsid w:val="006B1F9E"/>
    <w:rsid w:val="00716C76"/>
    <w:rsid w:val="009B376C"/>
    <w:rsid w:val="00C04031"/>
    <w:rsid w:val="00C11E7C"/>
    <w:rsid w:val="00DA67D6"/>
    <w:rsid w:val="00DE726F"/>
    <w:rsid w:val="00E8582D"/>
    <w:rsid w:val="00FC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2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726F"/>
    <w:rPr>
      <w:color w:val="800080"/>
      <w:u w:val="single"/>
    </w:rPr>
  </w:style>
  <w:style w:type="paragraph" w:customStyle="1" w:styleId="font5">
    <w:name w:val="font5"/>
    <w:basedOn w:val="a"/>
    <w:rsid w:val="00DE7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E726F"/>
    <w:pPr>
      <w:widowControl/>
      <w:spacing w:before="100" w:beforeAutospacing="1" w:after="100" w:afterAutospacing="1"/>
      <w:jc w:val="left"/>
    </w:pPr>
    <w:rPr>
      <w:rFonts w:ascii="方正宋体" w:eastAsia="方正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DE726F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2"/>
    </w:rPr>
  </w:style>
  <w:style w:type="paragraph" w:customStyle="1" w:styleId="font8">
    <w:name w:val="font8"/>
    <w:basedOn w:val="a"/>
    <w:rsid w:val="00DE7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DE726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xl65">
    <w:name w:val="xl65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69">
    <w:name w:val="xl69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73">
    <w:name w:val="xl73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宋体" w:eastAsia="方正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方正宋体" w:eastAsia="方正宋体" w:hAnsi="宋体" w:cs="宋体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C11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11E7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11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11E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2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726F"/>
    <w:rPr>
      <w:color w:val="800080"/>
      <w:u w:val="single"/>
    </w:rPr>
  </w:style>
  <w:style w:type="paragraph" w:customStyle="1" w:styleId="font5">
    <w:name w:val="font5"/>
    <w:basedOn w:val="a"/>
    <w:rsid w:val="00DE7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E726F"/>
    <w:pPr>
      <w:widowControl/>
      <w:spacing w:before="100" w:beforeAutospacing="1" w:after="100" w:afterAutospacing="1"/>
      <w:jc w:val="left"/>
    </w:pPr>
    <w:rPr>
      <w:rFonts w:ascii="方正宋体" w:eastAsia="方正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DE726F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2"/>
    </w:rPr>
  </w:style>
  <w:style w:type="paragraph" w:customStyle="1" w:styleId="font8">
    <w:name w:val="font8"/>
    <w:basedOn w:val="a"/>
    <w:rsid w:val="00DE7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DE726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xl65">
    <w:name w:val="xl65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69">
    <w:name w:val="xl69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73">
    <w:name w:val="xl73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宋体" w:eastAsia="方正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DE7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方正宋体" w:eastAsia="方正宋体" w:hAnsi="宋体" w:cs="宋体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C11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11E7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11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11E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1531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曹磊</dc:creator>
  <cp:keywords/>
  <dc:description/>
  <cp:lastModifiedBy>yuanhaidong</cp:lastModifiedBy>
  <cp:revision>7</cp:revision>
  <dcterms:created xsi:type="dcterms:W3CDTF">2015-07-31T03:03:00Z</dcterms:created>
  <dcterms:modified xsi:type="dcterms:W3CDTF">2015-09-06T06:47:00Z</dcterms:modified>
</cp:coreProperties>
</file>